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Default="00A55C3C" w:rsidP="005E7822">
      <w:pPr>
        <w:rPr>
          <w:sz w:val="28"/>
          <w:szCs w:val="28"/>
        </w:rPr>
      </w:pPr>
      <w:r>
        <w:rPr>
          <w:sz w:val="28"/>
          <w:szCs w:val="28"/>
        </w:rPr>
        <w:t>03.12</w:t>
      </w:r>
      <w:r w:rsidR="00163BAF">
        <w:rPr>
          <w:sz w:val="28"/>
          <w:szCs w:val="28"/>
        </w:rPr>
        <w:t>.2021</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sidR="00163BAF" w:rsidRPr="008A32E5">
        <w:rPr>
          <w:sz w:val="28"/>
          <w:szCs w:val="28"/>
        </w:rPr>
        <w:t>2</w:t>
      </w:r>
      <w:r w:rsidR="005B6F95">
        <w:rPr>
          <w:sz w:val="28"/>
          <w:szCs w:val="28"/>
        </w:rPr>
        <w:t>29</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Pr="00812902" w:rsidRDefault="005E7822" w:rsidP="00812902">
      <w:pPr>
        <w:pStyle w:val="a4"/>
        <w:shd w:val="clear" w:color="auto" w:fill="FFFFFF"/>
        <w:spacing w:before="0" w:beforeAutospacing="0" w:after="0" w:afterAutospacing="0"/>
        <w:jc w:val="center"/>
        <w:rPr>
          <w:color w:val="000000"/>
          <w:sz w:val="28"/>
          <w:szCs w:val="28"/>
        </w:rPr>
      </w:pPr>
      <w:r>
        <w:rPr>
          <w:bCs/>
          <w:color w:val="000000"/>
          <w:sz w:val="28"/>
          <w:szCs w:val="28"/>
        </w:rPr>
        <w:t xml:space="preserve">О </w:t>
      </w:r>
      <w:r w:rsidR="005B6F95">
        <w:rPr>
          <w:bCs/>
          <w:color w:val="000000"/>
          <w:sz w:val="28"/>
          <w:szCs w:val="28"/>
        </w:rPr>
        <w:t>признании</w:t>
      </w:r>
      <w:r>
        <w:rPr>
          <w:bCs/>
          <w:color w:val="000000"/>
          <w:sz w:val="28"/>
          <w:szCs w:val="28"/>
        </w:rPr>
        <w:t xml:space="preserve"> </w:t>
      </w:r>
      <w:r w:rsidR="00812902">
        <w:rPr>
          <w:bCs/>
          <w:color w:val="000000"/>
          <w:sz w:val="28"/>
          <w:szCs w:val="28"/>
        </w:rPr>
        <w:t>не</w:t>
      </w:r>
      <w:r w:rsidR="00812902">
        <w:rPr>
          <w:bCs/>
          <w:color w:val="000000"/>
          <w:sz w:val="28"/>
          <w:szCs w:val="28"/>
        </w:rPr>
        <w:t>состоявшимся</w:t>
      </w:r>
      <w:r w:rsidR="00812902">
        <w:rPr>
          <w:bCs/>
          <w:color w:val="000000"/>
          <w:sz w:val="28"/>
          <w:szCs w:val="28"/>
        </w:rPr>
        <w:t xml:space="preserve"> </w:t>
      </w:r>
      <w:r>
        <w:rPr>
          <w:bCs/>
          <w:color w:val="000000"/>
          <w:sz w:val="28"/>
          <w:szCs w:val="28"/>
        </w:rPr>
        <w:t>конкурса по отбору кандидатур на должность главы</w:t>
      </w:r>
      <w:r>
        <w:rPr>
          <w:color w:val="000000"/>
          <w:sz w:val="28"/>
          <w:szCs w:val="28"/>
        </w:rPr>
        <w:t xml:space="preserve"> </w:t>
      </w:r>
      <w:proofErr w:type="spellStart"/>
      <w:r>
        <w:rPr>
          <w:bCs/>
          <w:color w:val="000000"/>
          <w:sz w:val="28"/>
          <w:szCs w:val="28"/>
        </w:rPr>
        <w:t>Овсянковского</w:t>
      </w:r>
      <w:proofErr w:type="spellEnd"/>
      <w:r>
        <w:rPr>
          <w:bCs/>
          <w:color w:val="000000"/>
          <w:sz w:val="28"/>
          <w:szCs w:val="28"/>
        </w:rPr>
        <w:t xml:space="preserve"> сельсовета </w:t>
      </w:r>
      <w:proofErr w:type="spellStart"/>
      <w:r>
        <w:rPr>
          <w:bCs/>
          <w:color w:val="000000"/>
          <w:sz w:val="28"/>
          <w:szCs w:val="28"/>
        </w:rPr>
        <w:t>Зейского</w:t>
      </w:r>
      <w:proofErr w:type="spellEnd"/>
      <w:r>
        <w:rPr>
          <w:bCs/>
          <w:color w:val="000000"/>
          <w:sz w:val="28"/>
          <w:szCs w:val="28"/>
        </w:rPr>
        <w:t xml:space="preserve"> района Амурской области</w:t>
      </w:r>
      <w:r w:rsidR="005B6F95">
        <w:rPr>
          <w:bCs/>
          <w:color w:val="000000"/>
          <w:sz w:val="28"/>
          <w:szCs w:val="28"/>
        </w:rPr>
        <w:t xml:space="preserve"> </w:t>
      </w:r>
      <w:r w:rsidR="00812902">
        <w:rPr>
          <w:bCs/>
          <w:color w:val="000000"/>
          <w:sz w:val="28"/>
          <w:szCs w:val="28"/>
        </w:rPr>
        <w:t xml:space="preserve">назначенного решением </w:t>
      </w:r>
      <w:proofErr w:type="spellStart"/>
      <w:r w:rsidR="00812902">
        <w:rPr>
          <w:bCs/>
          <w:color w:val="000000"/>
          <w:sz w:val="28"/>
          <w:szCs w:val="28"/>
        </w:rPr>
        <w:t>Овсянковского</w:t>
      </w:r>
      <w:proofErr w:type="spellEnd"/>
      <w:r w:rsidR="00812902">
        <w:rPr>
          <w:bCs/>
          <w:color w:val="000000"/>
          <w:sz w:val="28"/>
          <w:szCs w:val="28"/>
        </w:rPr>
        <w:t xml:space="preserve"> сельского Совета народных депутатов от 06.08.2021 № 210</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proofErr w:type="spellStart"/>
      <w:r w:rsidR="00A55C3C">
        <w:rPr>
          <w:color w:val="000000"/>
          <w:sz w:val="28"/>
          <w:szCs w:val="28"/>
        </w:rPr>
        <w:t>Овсянковский</w:t>
      </w:r>
      <w:proofErr w:type="spellEnd"/>
      <w:r w:rsidR="00A55C3C">
        <w:rPr>
          <w:color w:val="000000"/>
          <w:sz w:val="28"/>
          <w:szCs w:val="28"/>
        </w:rPr>
        <w:t xml:space="preserve">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Pr="005B6F95" w:rsidRDefault="005B6F95" w:rsidP="005B6F95">
      <w:pPr>
        <w:pStyle w:val="a4"/>
        <w:numPr>
          <w:ilvl w:val="0"/>
          <w:numId w:val="1"/>
        </w:numPr>
        <w:shd w:val="clear" w:color="auto" w:fill="FFFFFF"/>
        <w:tabs>
          <w:tab w:val="left" w:pos="993"/>
        </w:tabs>
        <w:spacing w:before="0" w:beforeAutospacing="0" w:after="0" w:afterAutospacing="0"/>
        <w:ind w:left="0" w:firstLine="709"/>
        <w:jc w:val="both"/>
        <w:rPr>
          <w:color w:val="000000"/>
          <w:sz w:val="28"/>
          <w:szCs w:val="28"/>
        </w:rPr>
      </w:pPr>
      <w:r>
        <w:rPr>
          <w:color w:val="000000"/>
          <w:sz w:val="28"/>
          <w:szCs w:val="28"/>
        </w:rPr>
        <w:t xml:space="preserve">Признать </w:t>
      </w:r>
      <w:r w:rsidR="00EE519F">
        <w:rPr>
          <w:color w:val="000000"/>
          <w:sz w:val="28"/>
          <w:szCs w:val="28"/>
        </w:rPr>
        <w:t xml:space="preserve">несостоявшимся </w:t>
      </w:r>
      <w:r>
        <w:rPr>
          <w:bCs/>
          <w:color w:val="000000"/>
          <w:sz w:val="28"/>
          <w:szCs w:val="28"/>
        </w:rPr>
        <w:t>конкурс</w:t>
      </w:r>
      <w:r>
        <w:rPr>
          <w:bCs/>
          <w:color w:val="000000"/>
          <w:sz w:val="28"/>
          <w:szCs w:val="28"/>
        </w:rPr>
        <w:t xml:space="preserve"> по отбору кандидатур на должность главы</w:t>
      </w:r>
      <w:r>
        <w:rPr>
          <w:color w:val="000000"/>
          <w:sz w:val="28"/>
          <w:szCs w:val="28"/>
        </w:rPr>
        <w:t xml:space="preserve"> </w:t>
      </w:r>
      <w:r>
        <w:rPr>
          <w:color w:val="000000"/>
          <w:sz w:val="28"/>
          <w:szCs w:val="28"/>
        </w:rPr>
        <w:t xml:space="preserve"> </w:t>
      </w:r>
      <w:proofErr w:type="spellStart"/>
      <w:r w:rsidRPr="005B6F95">
        <w:rPr>
          <w:bCs/>
          <w:color w:val="000000"/>
          <w:sz w:val="28"/>
          <w:szCs w:val="28"/>
        </w:rPr>
        <w:t>Овсянковского</w:t>
      </w:r>
      <w:proofErr w:type="spellEnd"/>
      <w:r w:rsidRPr="005B6F95">
        <w:rPr>
          <w:bCs/>
          <w:color w:val="000000"/>
          <w:sz w:val="28"/>
          <w:szCs w:val="28"/>
        </w:rPr>
        <w:t xml:space="preserve"> сельсовета </w:t>
      </w:r>
      <w:proofErr w:type="spellStart"/>
      <w:r w:rsidRPr="005B6F95">
        <w:rPr>
          <w:bCs/>
          <w:color w:val="000000"/>
          <w:sz w:val="28"/>
          <w:szCs w:val="28"/>
        </w:rPr>
        <w:t>Зейского</w:t>
      </w:r>
      <w:proofErr w:type="spellEnd"/>
      <w:r w:rsidRPr="005B6F95">
        <w:rPr>
          <w:bCs/>
          <w:color w:val="000000"/>
          <w:sz w:val="28"/>
          <w:szCs w:val="28"/>
        </w:rPr>
        <w:t xml:space="preserve"> района Амурской области</w:t>
      </w:r>
      <w:r w:rsidR="00EE519F" w:rsidRPr="00EE519F">
        <w:rPr>
          <w:bCs/>
          <w:color w:val="000000"/>
          <w:sz w:val="28"/>
          <w:szCs w:val="28"/>
        </w:rPr>
        <w:t xml:space="preserve"> </w:t>
      </w:r>
      <w:r w:rsidR="00EE519F">
        <w:rPr>
          <w:bCs/>
          <w:color w:val="000000"/>
          <w:sz w:val="28"/>
          <w:szCs w:val="28"/>
        </w:rPr>
        <w:t xml:space="preserve">назначенного решением </w:t>
      </w:r>
      <w:proofErr w:type="spellStart"/>
      <w:r w:rsidR="00EE519F">
        <w:rPr>
          <w:bCs/>
          <w:color w:val="000000"/>
          <w:sz w:val="28"/>
          <w:szCs w:val="28"/>
        </w:rPr>
        <w:t>Овсянковского</w:t>
      </w:r>
      <w:proofErr w:type="spellEnd"/>
      <w:r w:rsidR="00EE519F">
        <w:rPr>
          <w:bCs/>
          <w:color w:val="000000"/>
          <w:sz w:val="28"/>
          <w:szCs w:val="28"/>
        </w:rPr>
        <w:t xml:space="preserve"> сельского Совета народных депутатов от 06.08.2021 № 210</w:t>
      </w:r>
      <w:r w:rsidR="00812902">
        <w:rPr>
          <w:bCs/>
          <w:color w:val="000000"/>
          <w:sz w:val="28"/>
          <w:szCs w:val="28"/>
        </w:rPr>
        <w:t>.</w:t>
      </w:r>
    </w:p>
    <w:p w:rsidR="005E7822" w:rsidRDefault="005E7822" w:rsidP="00C801A2">
      <w:pPr>
        <w:ind w:firstLine="708"/>
        <w:jc w:val="both"/>
        <w:rPr>
          <w:color w:val="000000"/>
          <w:sz w:val="28"/>
          <w:szCs w:val="28"/>
        </w:rPr>
      </w:pPr>
      <w:r>
        <w:rPr>
          <w:color w:val="000000"/>
          <w:sz w:val="28"/>
          <w:szCs w:val="28"/>
        </w:rPr>
        <w:t>2.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Pr>
          <w:color w:val="000000"/>
          <w:sz w:val="28"/>
          <w:szCs w:val="28"/>
        </w:rPr>
        <w:t xml:space="preserve">               </w:t>
      </w:r>
      <w:proofErr w:type="spellStart"/>
      <w:r>
        <w:rPr>
          <w:color w:val="000000"/>
          <w:sz w:val="28"/>
          <w:szCs w:val="28"/>
        </w:rPr>
        <w:t>А.Н.Трачинская</w:t>
      </w:r>
      <w:proofErr w:type="spellEnd"/>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lastRenderedPageBreak/>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proofErr w:type="spellStart"/>
      <w:r>
        <w:rPr>
          <w:color w:val="000000"/>
        </w:rPr>
        <w:t>Овсянковский</w:t>
      </w:r>
      <w:proofErr w:type="spellEnd"/>
      <w:r>
        <w:rPr>
          <w:color w:val="000000"/>
        </w:rPr>
        <w:t xml:space="preserve">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на  3 декабря 2021</w:t>
      </w:r>
      <w:r>
        <w:rPr>
          <w:b/>
          <w:bCs/>
          <w:color w:val="000000"/>
        </w:rPr>
        <w:t xml:space="preserve"> года,</w:t>
      </w:r>
      <w:r>
        <w:rPr>
          <w:bCs/>
          <w:color w:val="000000"/>
        </w:rPr>
        <w:t xml:space="preserve">  по адресу: </w:t>
      </w:r>
      <w:proofErr w:type="gramStart"/>
      <w:r>
        <w:rPr>
          <w:bCs/>
          <w:color w:val="000000"/>
        </w:rPr>
        <w:t xml:space="preserve">Амурская область, </w:t>
      </w:r>
      <w:proofErr w:type="spellStart"/>
      <w:r>
        <w:rPr>
          <w:bCs/>
          <w:color w:val="000000"/>
        </w:rPr>
        <w:t>Зейск</w:t>
      </w:r>
      <w:r w:rsidR="00163BAF">
        <w:rPr>
          <w:bCs/>
          <w:color w:val="000000"/>
        </w:rPr>
        <w:t>ий</w:t>
      </w:r>
      <w:proofErr w:type="spellEnd"/>
      <w:r w:rsidR="00163BAF">
        <w:rPr>
          <w:bCs/>
          <w:color w:val="000000"/>
        </w:rPr>
        <w:t xml:space="preserve"> район, с. Овсянка, ул. Набережная, д.100</w:t>
      </w:r>
      <w:r>
        <w:rPr>
          <w:bCs/>
          <w:color w:val="000000"/>
        </w:rPr>
        <w:t xml:space="preserve">, администрация Овсянковского  сельсовета. </w:t>
      </w:r>
      <w:bookmarkStart w:id="1" w:name="_GoBack"/>
      <w:bookmarkEnd w:id="1"/>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7"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службами по месту работы с одновременным предъявлением подлинников документов. </w:t>
      </w:r>
      <w:r>
        <w:rPr>
          <w:spacing w:val="2"/>
        </w:rPr>
        <w:lastRenderedPageBreak/>
        <w:t>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8" w:history="1">
        <w:r>
          <w:rPr>
            <w:rStyle w:val="a3"/>
            <w:color w:val="000000"/>
          </w:rPr>
          <w:t>Конституции</w:t>
        </w:r>
      </w:hyperlink>
      <w:r>
        <w:rPr>
          <w:color w:val="000000"/>
        </w:rPr>
        <w:t xml:space="preserve"> Российской Федерации, Федеральных законов, </w:t>
      </w:r>
      <w:hyperlink r:id="rId9"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10"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2" w:name="Par2"/>
      <w:bookmarkEnd w:id="2"/>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3" w:name="Par4"/>
      <w:bookmarkEnd w:id="3"/>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1"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2" w:history="1">
        <w:r>
          <w:rPr>
            <w:rStyle w:val="a3"/>
            <w:color w:val="000000"/>
          </w:rPr>
          <w:t>статьями 20.3</w:t>
        </w:r>
      </w:hyperlink>
      <w:r>
        <w:rPr>
          <w:color w:val="000000"/>
        </w:rPr>
        <w:t xml:space="preserve"> и </w:t>
      </w:r>
      <w:hyperlink r:id="rId13"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Pr>
          <w:b/>
          <w:bCs/>
        </w:rPr>
        <w:t xml:space="preserve">с </w:t>
      </w:r>
      <w:r w:rsidR="006E425B">
        <w:rPr>
          <w:b/>
          <w:bCs/>
        </w:rPr>
        <w:t>03 сентября 2021 года по 17 ноября 2021</w:t>
      </w:r>
      <w:r>
        <w:rPr>
          <w:b/>
          <w:bCs/>
        </w:rPr>
        <w:t xml:space="preserve"> года (включительно)</w:t>
      </w:r>
      <w:r>
        <w:rPr>
          <w:bCs/>
        </w:rPr>
        <w:t xml:space="preserve"> 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w:t>
      </w:r>
      <w:proofErr w:type="spellStart"/>
      <w:r>
        <w:rPr>
          <w:bCs/>
        </w:rPr>
        <w:t>Зейск</w:t>
      </w:r>
      <w:r w:rsidR="006E425B">
        <w:rPr>
          <w:bCs/>
        </w:rPr>
        <w:t>ий</w:t>
      </w:r>
      <w:proofErr w:type="spellEnd"/>
      <w:r w:rsidR="006E425B">
        <w:rPr>
          <w:bCs/>
        </w:rPr>
        <w:t xml:space="preserve">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 xml:space="preserve">Овсянковского  сельсовета Зейского района Амурской области можно получить в администрации Овсянковского  сельсовета по адресу: Амурская область, </w:t>
      </w:r>
      <w:proofErr w:type="spellStart"/>
      <w:r>
        <w:rPr>
          <w:bCs/>
        </w:rPr>
        <w:t>Зейск</w:t>
      </w:r>
      <w:r w:rsidR="006E425B">
        <w:rPr>
          <w:bCs/>
        </w:rPr>
        <w:t>ий</w:t>
      </w:r>
      <w:proofErr w:type="spellEnd"/>
      <w:r w:rsidR="006E425B">
        <w:rPr>
          <w:bCs/>
        </w:rPr>
        <w:t xml:space="preserve">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6DCC"/>
    <w:multiLevelType w:val="hybridMultilevel"/>
    <w:tmpl w:val="BCDA8702"/>
    <w:lvl w:ilvl="0" w:tplc="B0F67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5B6F95"/>
    <w:rsid w:val="005E7822"/>
    <w:rsid w:val="006E425B"/>
    <w:rsid w:val="00812902"/>
    <w:rsid w:val="0088044D"/>
    <w:rsid w:val="008A32E5"/>
    <w:rsid w:val="00A55C3C"/>
    <w:rsid w:val="00C801A2"/>
    <w:rsid w:val="00C91721"/>
    <w:rsid w:val="00EE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191527DC6B2D8CC98A6069F049F2524FF1s5gDI" TargetMode="External"/><Relationship Id="rId13" Type="http://schemas.openxmlformats.org/officeDocument/2006/relationships/hyperlink" Target="consultantplus://offline/ref=701F71BA325EA8A71D17129E8EBDADBB0DBADF8F42C1ADC875C1E295964465C8661BCB59A1C1DF07a8LDB" TargetMode="External"/><Relationship Id="rId3" Type="http://schemas.openxmlformats.org/officeDocument/2006/relationships/styles" Target="styles.xml"/><Relationship Id="rId7" Type="http://schemas.openxmlformats.org/officeDocument/2006/relationships/hyperlink" Target="file:///C:\Users\Admin\Desktop\1\&#1050;&#1054;&#1053;&#1050;&#1059;&#1056;&#1057;%20&#1058;&#1054;&#1053;&#1071;\&#1041;&#1070;&#1051;&#1051;&#1045;&#1058;&#1045;&#1053;&#1068;%20&#1054;&#1042;&#1057;&#1071;&#1053;&#1050;&#1040;%202.doc" TargetMode="External"/><Relationship Id="rId12" Type="http://schemas.openxmlformats.org/officeDocument/2006/relationships/hyperlink" Target="consultantplus://offline/ref=701F71BA325EA8A71D17129E8EBDADBB0DBADF8F42C1ADC875C1E295964465C8661BCB59A1C4D901a8L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1F71BA325EA8A71D17129E8EBDADBB0DBBDE8146C1ADC875C1E295964465C8661BCB59A1C4D601a8LE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6E86E814D4DC281CADA071831B034288ECAD3686BAE12AE5645A405F0A6724EsDg9I" TargetMode="External"/><Relationship Id="rId4" Type="http://schemas.microsoft.com/office/2007/relationships/stylesWithEffects" Target="stylesWithEffects.xml"/><Relationship Id="rId9" Type="http://schemas.openxmlformats.org/officeDocument/2006/relationships/hyperlink" Target="consultantplus://offline/ref=36E86E814D4DC281CADA071831B034288ECAD36863A61DA75C4AF90FF8FF7E4CDEsDg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36F1-8684-4C7F-9C69-5AC6D0A7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2021-12-03T03:31:00Z</cp:lastPrinted>
  <dcterms:created xsi:type="dcterms:W3CDTF">2021-12-03T03:31:00Z</dcterms:created>
  <dcterms:modified xsi:type="dcterms:W3CDTF">2021-12-06T01:46:00Z</dcterms:modified>
</cp:coreProperties>
</file>