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ПАМЯТКА НАСЕЛЕНИЮ</w:t>
      </w: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Проведение дезинфекции территорий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После паводка необходимо полностью очистить территорию от мусора.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>, ДП Алтай и др.).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Пример 1: Использование нейтрального гипохлорита кальция (НГК)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Для приготовления раствора необходимо на 10 литров воды добавить 100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 нейтрального гипохлорита кальция (НГК). 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кв. м 150 л (150 л воды и 1,5 кг НГК), 1000 кв. м соответственно 1500 литров (1500 л воды и 15 кг НГК).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Пример 2: Использование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Для приготовления раствора необходимо на 10 литров воды взять 10 г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. Для обработки 1 кв. метра почвы - 1,5 л рабочего раствора (1,5 л воды и 1,5 г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), для обработки 10 кв. м необходимо 15 литров рабочего раствора (15 л воды и 15 г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), на 100 кв. метров 150 л (150 л воды и 150 г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), 1000 кв. м соответственно 1500 литров (1500 воды и 1,5 кг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>).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Дезинфекция колодцев и скважин</w:t>
      </w: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Дезинфекция колодцев, попавших в зону подтопления, включает: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предварительную дезинфекцию колодца;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очистку колодца;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повторную дезинфекцию колодца.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Предварительная дезинфекция шахтного колодца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5%-ным раствором хлорной извести из расчета 0,5 л на 1 кв. м поверхности.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5%-ный раствор хлорной извести готовится из расчета 50 гр. хлорной извести на 1 л воды (то есть на 1 колодец необходимо примерно 1 кг хлорной </w:t>
      </w:r>
      <w:r w:rsidRPr="00166179">
        <w:rPr>
          <w:rFonts w:ascii="Times New Roman" w:hAnsi="Times New Roman" w:cs="Times New Roman"/>
          <w:sz w:val="28"/>
          <w:szCs w:val="28"/>
        </w:rPr>
        <w:lastRenderedPageBreak/>
        <w:t>извести методом орошения).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Выполняют дезинфекцию следующим образом: готовят 5%-ный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м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Очистка колодца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 хлорной извести на 1 л воды).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Стенки шахты очищенного колодца при необходимости ремонтируют, затем наружную и внутреннюю части шахты орошают из гидропульта 5%-ным раствором хлорной извести (либо другим средством, приготовленным по инструкции к препарату) из расчета 0,5 л/куб. м шахты.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Повторная дезинфекция колодца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После очистки, ремонта и дезинфекции стенок шахты приступают к повторной дезинфекции колодца.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Выдерживают время, в течение которого колодец вновь заполняется водой, 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"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>" - 8,67 необходимо 5 таблеток на 1 куб. м (1000 л). Из расчета на 1 колодец объемом 7 куб. м (7000 л) - 35 таблеток.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Проведение дезинфекции помещений</w:t>
      </w: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(обработка помещений поводится самостоятельно жильцами)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Объекты обеззараживания: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поверхности помещений (пол, стены, двери);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посуда;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белье;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игрушки.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Способы обеззараживания: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поверхности помещений (пол, стены, мебель) протирают или орошают;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- посуда, белье, игрушки замачиваются в дезинфекционном растворе.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Деохлор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 на вирусные заболевания.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Пример 1: для приготовления 3%-ного раствора хлорамина необходимо взять 300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Обработка надворных уборных, помойных ям</w:t>
      </w:r>
    </w:p>
    <w:p w:rsidR="001429CA" w:rsidRPr="00166179" w:rsidRDefault="001429CA" w:rsidP="00142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и мусорных ящиков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 как в сухом виде, так и в растворе.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166179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166179">
        <w:rPr>
          <w:rFonts w:ascii="Times New Roman" w:hAnsi="Times New Roman" w:cs="Times New Roman"/>
          <w:sz w:val="28"/>
          <w:szCs w:val="28"/>
        </w:rPr>
        <w:t>, ДП Алтай и др.).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Пример: для приготовления 5%-ного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179">
        <w:rPr>
          <w:rFonts w:ascii="Times New Roman" w:hAnsi="Times New Roman" w:cs="Times New Roman"/>
          <w:sz w:val="28"/>
          <w:szCs w:val="28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10%-ным раствором хлорной извести или извести белильной термостойкой, 5%-ным раствором НГК или 7%-ным раствором ГКТ. Норма расхода - 500 мл/кв. м, время воздействия 1 ч.</w:t>
      </w:r>
    </w:p>
    <w:p w:rsidR="001429CA" w:rsidRPr="00166179" w:rsidRDefault="001429CA" w:rsidP="00142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ED7" w:rsidRDefault="00B54ED7">
      <w:bookmarkStart w:id="0" w:name="_GoBack"/>
      <w:bookmarkEnd w:id="0"/>
    </w:p>
    <w:sectPr w:rsidR="00B54ED7" w:rsidSect="0018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4404"/>
    <w:rsid w:val="001429CA"/>
    <w:rsid w:val="001807F5"/>
    <w:rsid w:val="008042C2"/>
    <w:rsid w:val="00834404"/>
    <w:rsid w:val="00B5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Лялина О.К.</dc:creator>
  <cp:keywords/>
  <dc:description/>
  <cp:lastModifiedBy>epid5</cp:lastModifiedBy>
  <cp:revision>2</cp:revision>
  <dcterms:created xsi:type="dcterms:W3CDTF">2019-07-15T00:49:00Z</dcterms:created>
  <dcterms:modified xsi:type="dcterms:W3CDTF">2019-07-15T00:49:00Z</dcterms:modified>
</cp:coreProperties>
</file>