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82" w:rsidRPr="00AD0DF7" w:rsidRDefault="00B22E82" w:rsidP="00AD0DF7">
      <w:pPr>
        <w:pStyle w:val="ConsPlusTitle"/>
        <w:jc w:val="center"/>
        <w:outlineLvl w:val="1"/>
        <w:rPr>
          <w:rFonts w:ascii="Times New Roman" w:hAnsi="Times New Roman" w:cs="Times New Roman"/>
          <w:sz w:val="28"/>
          <w:szCs w:val="28"/>
        </w:rPr>
      </w:pPr>
      <w:bookmarkStart w:id="0" w:name="_GoBack"/>
      <w:bookmarkEnd w:id="0"/>
      <w:r w:rsidRPr="00AD0DF7">
        <w:rPr>
          <w:rFonts w:ascii="Times New Roman" w:hAnsi="Times New Roman" w:cs="Times New Roman"/>
          <w:sz w:val="28"/>
          <w:szCs w:val="28"/>
        </w:rPr>
        <w:t xml:space="preserve">Разъяснения требований к условиям содержания КРС </w:t>
      </w:r>
    </w:p>
    <w:p w:rsidR="00B22E82" w:rsidRPr="00AD0DF7" w:rsidRDefault="00B22E82" w:rsidP="00AD0DF7">
      <w:pPr>
        <w:pStyle w:val="ConsPlusTitle"/>
        <w:jc w:val="center"/>
        <w:outlineLvl w:val="1"/>
        <w:rPr>
          <w:rFonts w:ascii="Times New Roman" w:hAnsi="Times New Roman" w:cs="Times New Roman"/>
          <w:sz w:val="28"/>
          <w:szCs w:val="28"/>
        </w:rPr>
      </w:pPr>
      <w:r w:rsidRPr="00AD0DF7">
        <w:rPr>
          <w:rFonts w:ascii="Times New Roman" w:hAnsi="Times New Roman" w:cs="Times New Roman"/>
          <w:sz w:val="28"/>
          <w:szCs w:val="28"/>
        </w:rPr>
        <w:t>в хозяйствах</w:t>
      </w:r>
      <w:r w:rsidR="003130AA" w:rsidRPr="00AD0DF7">
        <w:rPr>
          <w:rFonts w:ascii="Times New Roman" w:hAnsi="Times New Roman" w:cs="Times New Roman"/>
          <w:sz w:val="28"/>
          <w:szCs w:val="28"/>
        </w:rPr>
        <w:t>,</w:t>
      </w:r>
      <w:r w:rsidRPr="00AD0DF7">
        <w:rPr>
          <w:rFonts w:ascii="Times New Roman" w:hAnsi="Times New Roman" w:cs="Times New Roman"/>
          <w:sz w:val="28"/>
          <w:szCs w:val="28"/>
        </w:rPr>
        <w:t xml:space="preserve"> содержащи</w:t>
      </w:r>
      <w:r w:rsidR="003130AA" w:rsidRPr="00AD0DF7">
        <w:rPr>
          <w:rFonts w:ascii="Times New Roman" w:hAnsi="Times New Roman" w:cs="Times New Roman"/>
          <w:sz w:val="28"/>
          <w:szCs w:val="28"/>
        </w:rPr>
        <w:t>х</w:t>
      </w:r>
      <w:r w:rsidRPr="00AD0DF7">
        <w:rPr>
          <w:rFonts w:ascii="Times New Roman" w:hAnsi="Times New Roman" w:cs="Times New Roman"/>
          <w:sz w:val="28"/>
          <w:szCs w:val="28"/>
        </w:rPr>
        <w:t xml:space="preserve"> до 500 голов КРС включительно</w:t>
      </w:r>
    </w:p>
    <w:p w:rsidR="00AD0DF7" w:rsidRPr="00AD0DF7" w:rsidRDefault="00AD0DF7" w:rsidP="00AD0DF7">
      <w:pPr>
        <w:pStyle w:val="ConsPlusTitle"/>
        <w:jc w:val="center"/>
        <w:outlineLvl w:val="1"/>
        <w:rPr>
          <w:rFonts w:ascii="Times New Roman" w:hAnsi="Times New Roman" w:cs="Times New Roman"/>
          <w:sz w:val="28"/>
          <w:szCs w:val="28"/>
        </w:rPr>
      </w:pPr>
      <w:r w:rsidRPr="00AD0DF7">
        <w:rPr>
          <w:rFonts w:ascii="Times New Roman" w:hAnsi="Times New Roman" w:cs="Times New Roman"/>
          <w:sz w:val="28"/>
          <w:szCs w:val="28"/>
        </w:rPr>
        <w:t>(Ветеринарные правил</w:t>
      </w:r>
      <w:r w:rsidR="00206E4D">
        <w:rPr>
          <w:rFonts w:ascii="Times New Roman" w:hAnsi="Times New Roman" w:cs="Times New Roman"/>
          <w:sz w:val="28"/>
          <w:szCs w:val="28"/>
        </w:rPr>
        <w:t>а</w:t>
      </w:r>
      <w:r w:rsidRPr="00AD0DF7">
        <w:rPr>
          <w:rFonts w:ascii="Times New Roman" w:hAnsi="Times New Roman" w:cs="Times New Roman"/>
          <w:sz w:val="28"/>
          <w:szCs w:val="28"/>
        </w:rPr>
        <w:t xml:space="preserve"> содержания крупного рогатого скота в целях его воспроизводства, утвержденные приказом Минсельхоза России от 21.10.2020 № 622)</w:t>
      </w:r>
    </w:p>
    <w:p w:rsidR="00B22E82" w:rsidRPr="00AD0DF7" w:rsidRDefault="007D19BC" w:rsidP="00AD0DF7">
      <w:pPr>
        <w:pStyle w:val="ConsPlusNormal"/>
        <w:ind w:firstLine="540"/>
        <w:jc w:val="both"/>
        <w:rPr>
          <w:sz w:val="28"/>
          <w:szCs w:val="28"/>
        </w:rPr>
      </w:pPr>
      <w:bookmarkStart w:id="1" w:name="Par45"/>
      <w:bookmarkEnd w:id="1"/>
      <w:r w:rsidRPr="00AD0DF7">
        <w:rPr>
          <w:sz w:val="28"/>
          <w:szCs w:val="28"/>
        </w:rPr>
        <w:t>1.</w:t>
      </w:r>
      <w:r w:rsidR="00B22E82" w:rsidRPr="00AD0DF7">
        <w:rPr>
          <w:sz w:val="28"/>
          <w:szCs w:val="28"/>
        </w:rPr>
        <w:t xml:space="preserve"> </w:t>
      </w:r>
      <w:r w:rsidRPr="00AD0DF7">
        <w:rPr>
          <w:sz w:val="28"/>
          <w:szCs w:val="28"/>
        </w:rPr>
        <w:t>Н</w:t>
      </w:r>
      <w:r w:rsidR="00B22E82" w:rsidRPr="00AD0DF7">
        <w:rPr>
          <w:sz w:val="28"/>
          <w:szCs w:val="28"/>
        </w:rPr>
        <w:t>еобходимо устанавливать ограждения, обеспечивающие недопущение проникновения диких животных (за исключением птиц и мелких грызунов) на их территорию. Въезд на территорию Хозяйств (за исключением территории Хозяйств, на которой расположен жилой дом) должен быть оборудован дезинфекционным барьером с дезинфицирующими растворами, не замерзающими при температуре ниже 0 °C.</w:t>
      </w:r>
    </w:p>
    <w:p w:rsidR="007D19BC" w:rsidRPr="00AD0DF7" w:rsidRDefault="007D19BC" w:rsidP="00AD0DF7">
      <w:pPr>
        <w:pStyle w:val="ConsPlusNormal"/>
        <w:ind w:firstLine="540"/>
        <w:jc w:val="both"/>
        <w:rPr>
          <w:sz w:val="28"/>
          <w:szCs w:val="28"/>
        </w:rPr>
      </w:pPr>
      <w:r w:rsidRPr="00AD0DF7">
        <w:rPr>
          <w:sz w:val="28"/>
          <w:szCs w:val="28"/>
        </w:rPr>
        <w:t>2</w:t>
      </w:r>
      <w:r w:rsidR="00B22E82" w:rsidRPr="00AD0DF7">
        <w:rPr>
          <w:sz w:val="28"/>
          <w:szCs w:val="28"/>
        </w:rPr>
        <w:t xml:space="preserve">. Минимальное расстояние от конструкции стены или угла помещения для содержания КРС до границы соседнего участка при содержании КРС </w:t>
      </w:r>
      <w:r w:rsidRPr="00AD0DF7">
        <w:rPr>
          <w:sz w:val="28"/>
          <w:szCs w:val="28"/>
        </w:rPr>
        <w:t>соответствовать:</w:t>
      </w:r>
    </w:p>
    <w:p w:rsidR="007D19BC" w:rsidRPr="00AD0DF7" w:rsidRDefault="007D19BC" w:rsidP="00AD0DF7">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7D19BC" w:rsidRPr="00AD0DF7" w:rsidTr="00E93E56">
        <w:tc>
          <w:tcPr>
            <w:tcW w:w="3402" w:type="dxa"/>
            <w:tcBorders>
              <w:top w:val="single" w:sz="4" w:space="0" w:color="auto"/>
              <w:left w:val="single" w:sz="4" w:space="0" w:color="auto"/>
              <w:bottom w:val="single" w:sz="4" w:space="0" w:color="auto"/>
              <w:right w:val="single" w:sz="4" w:space="0" w:color="auto"/>
            </w:tcBorders>
          </w:tcPr>
          <w:p w:rsidR="007D19BC" w:rsidRPr="00AD0DF7" w:rsidRDefault="007D19BC" w:rsidP="00AD0DF7">
            <w:pPr>
              <w:pStyle w:val="ConsPlusNormal"/>
              <w:jc w:val="center"/>
              <w:rPr>
                <w:sz w:val="28"/>
                <w:szCs w:val="28"/>
              </w:rPr>
            </w:pPr>
            <w:r w:rsidRPr="00AD0DF7">
              <w:rPr>
                <w:sz w:val="28"/>
                <w:szCs w:val="28"/>
              </w:rPr>
              <w:t>Минимальное расстояние (м)</w:t>
            </w:r>
          </w:p>
        </w:tc>
        <w:tc>
          <w:tcPr>
            <w:tcW w:w="5669" w:type="dxa"/>
            <w:tcBorders>
              <w:top w:val="single" w:sz="4" w:space="0" w:color="auto"/>
              <w:left w:val="single" w:sz="4" w:space="0" w:color="auto"/>
              <w:bottom w:val="single" w:sz="4" w:space="0" w:color="auto"/>
              <w:right w:val="single" w:sz="4" w:space="0" w:color="auto"/>
            </w:tcBorders>
          </w:tcPr>
          <w:p w:rsidR="007D19BC" w:rsidRPr="00AD0DF7" w:rsidRDefault="007D19BC" w:rsidP="00AD0DF7">
            <w:pPr>
              <w:pStyle w:val="ConsPlusNormal"/>
              <w:jc w:val="center"/>
              <w:rPr>
                <w:sz w:val="28"/>
                <w:szCs w:val="28"/>
              </w:rPr>
            </w:pPr>
            <w:r w:rsidRPr="00AD0DF7">
              <w:rPr>
                <w:sz w:val="28"/>
                <w:szCs w:val="28"/>
              </w:rPr>
              <w:t>Поголовье КРС от 18 месяцев, содержащееся в животноводческом помещении, не более (голов)</w:t>
            </w:r>
          </w:p>
        </w:tc>
      </w:tr>
      <w:tr w:rsidR="007D19BC" w:rsidRPr="00AD0DF7" w:rsidTr="00E93E56">
        <w:tc>
          <w:tcPr>
            <w:tcW w:w="3402"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10</w:t>
            </w:r>
          </w:p>
        </w:tc>
        <w:tc>
          <w:tcPr>
            <w:tcW w:w="5669"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5</w:t>
            </w:r>
          </w:p>
        </w:tc>
      </w:tr>
      <w:tr w:rsidR="007D19BC" w:rsidRPr="00AD0DF7" w:rsidTr="00E93E56">
        <w:tc>
          <w:tcPr>
            <w:tcW w:w="3402"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20</w:t>
            </w:r>
          </w:p>
        </w:tc>
        <w:tc>
          <w:tcPr>
            <w:tcW w:w="5669"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8</w:t>
            </w:r>
          </w:p>
        </w:tc>
      </w:tr>
      <w:tr w:rsidR="007D19BC" w:rsidRPr="00AD0DF7" w:rsidTr="00E93E56">
        <w:tc>
          <w:tcPr>
            <w:tcW w:w="3402"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30</w:t>
            </w:r>
          </w:p>
        </w:tc>
        <w:tc>
          <w:tcPr>
            <w:tcW w:w="5669"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10</w:t>
            </w:r>
          </w:p>
        </w:tc>
      </w:tr>
      <w:tr w:rsidR="007D19BC" w:rsidRPr="00AD0DF7" w:rsidTr="00E93E56">
        <w:tc>
          <w:tcPr>
            <w:tcW w:w="3402"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40</w:t>
            </w:r>
          </w:p>
        </w:tc>
        <w:tc>
          <w:tcPr>
            <w:tcW w:w="5669" w:type="dxa"/>
            <w:tcBorders>
              <w:top w:val="single" w:sz="4" w:space="0" w:color="auto"/>
              <w:left w:val="single" w:sz="4" w:space="0" w:color="auto"/>
              <w:bottom w:val="single" w:sz="4" w:space="0" w:color="auto"/>
              <w:right w:val="single" w:sz="4" w:space="0" w:color="auto"/>
            </w:tcBorders>
            <w:vAlign w:val="center"/>
          </w:tcPr>
          <w:p w:rsidR="007D19BC" w:rsidRPr="00AD0DF7" w:rsidRDefault="007D19BC" w:rsidP="00AD0DF7">
            <w:pPr>
              <w:pStyle w:val="ConsPlusNormal"/>
              <w:jc w:val="center"/>
              <w:rPr>
                <w:sz w:val="28"/>
                <w:szCs w:val="28"/>
              </w:rPr>
            </w:pPr>
            <w:r w:rsidRPr="00AD0DF7">
              <w:rPr>
                <w:sz w:val="28"/>
                <w:szCs w:val="28"/>
              </w:rPr>
              <w:t>15</w:t>
            </w:r>
          </w:p>
        </w:tc>
      </w:tr>
    </w:tbl>
    <w:p w:rsidR="007D19BC" w:rsidRPr="00AD0DF7" w:rsidRDefault="007D19BC" w:rsidP="00AD0DF7">
      <w:pPr>
        <w:pStyle w:val="ConsPlusNormal"/>
        <w:jc w:val="both"/>
        <w:rPr>
          <w:sz w:val="28"/>
          <w:szCs w:val="28"/>
        </w:rPr>
      </w:pPr>
    </w:p>
    <w:p w:rsidR="007D19BC" w:rsidRPr="00AD0DF7" w:rsidRDefault="007D19BC" w:rsidP="00AD0DF7">
      <w:pPr>
        <w:pStyle w:val="ConsPlusNormal"/>
        <w:ind w:firstLine="540"/>
        <w:jc w:val="both"/>
        <w:rPr>
          <w:sz w:val="28"/>
          <w:szCs w:val="28"/>
        </w:rPr>
      </w:pPr>
      <w:r w:rsidRPr="00AD0DF7">
        <w:rPr>
          <w:sz w:val="28"/>
          <w:szCs w:val="28"/>
        </w:rPr>
        <w:t>3. 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p>
    <w:p w:rsidR="007D19BC" w:rsidRPr="00AD0DF7" w:rsidRDefault="007D19BC" w:rsidP="00AD0DF7">
      <w:pPr>
        <w:pStyle w:val="ConsPlusNormal"/>
        <w:ind w:firstLine="540"/>
        <w:jc w:val="both"/>
        <w:rPr>
          <w:sz w:val="28"/>
          <w:szCs w:val="28"/>
        </w:rPr>
      </w:pPr>
      <w:r w:rsidRPr="00AD0DF7">
        <w:rPr>
          <w:sz w:val="28"/>
          <w:szCs w:val="28"/>
        </w:rPr>
        <w:t>4. При содержании КРС в Хозяйствах совместно с овцами, козами, свиньями здание, в котором содержатся животные, делится на изолированные помещения для каждого вида животных. Содержание птицы в здании, в котором содержится КРС, не допускается.</w:t>
      </w:r>
    </w:p>
    <w:p w:rsidR="007D19BC" w:rsidRPr="00AD0DF7" w:rsidRDefault="007D19BC" w:rsidP="00AD0DF7">
      <w:pPr>
        <w:pStyle w:val="ConsPlusNormal"/>
        <w:ind w:firstLine="540"/>
        <w:jc w:val="both"/>
        <w:rPr>
          <w:sz w:val="28"/>
          <w:szCs w:val="28"/>
        </w:rPr>
      </w:pPr>
      <w:r w:rsidRPr="00AD0DF7">
        <w:rPr>
          <w:sz w:val="28"/>
          <w:szCs w:val="28"/>
        </w:rPr>
        <w:t>5. В животноводческих помещениях Хозяйств допускается совместно с КРС содержать лошадей с размещением не более двух денников или стойл для лошадей.</w:t>
      </w:r>
    </w:p>
    <w:p w:rsidR="007D19BC" w:rsidRPr="00AD0DF7" w:rsidRDefault="007D19BC" w:rsidP="00AD0DF7">
      <w:pPr>
        <w:pStyle w:val="ConsPlusNormal"/>
        <w:ind w:firstLine="540"/>
        <w:jc w:val="both"/>
        <w:rPr>
          <w:sz w:val="28"/>
          <w:szCs w:val="28"/>
        </w:rPr>
      </w:pPr>
      <w:r w:rsidRPr="00AD0DF7">
        <w:rPr>
          <w:sz w:val="28"/>
          <w:szCs w:val="28"/>
        </w:rPr>
        <w:t>6. Животноводческие помещения в Хозяйствах должны быть оборудованы естественной или принудительной вентиляцией.</w:t>
      </w:r>
    </w:p>
    <w:p w:rsidR="007D19BC" w:rsidRPr="00AD0DF7" w:rsidRDefault="007D19BC" w:rsidP="00AD0DF7">
      <w:pPr>
        <w:pStyle w:val="ConsPlusNormal"/>
        <w:ind w:firstLine="540"/>
        <w:jc w:val="both"/>
        <w:rPr>
          <w:sz w:val="28"/>
          <w:szCs w:val="28"/>
        </w:rPr>
      </w:pPr>
      <w:r w:rsidRPr="00AD0DF7">
        <w:rPr>
          <w:sz w:val="28"/>
          <w:szCs w:val="28"/>
        </w:rPr>
        <w:t xml:space="preserve">7.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веществ, вредных для здоровья КРС. Антикоррозийные и отделочные покрытия должны быть </w:t>
      </w:r>
      <w:r w:rsidRPr="00AD0DF7">
        <w:rPr>
          <w:sz w:val="28"/>
          <w:szCs w:val="28"/>
        </w:rPr>
        <w:lastRenderedPageBreak/>
        <w:t>безвредными для КРС.</w:t>
      </w:r>
    </w:p>
    <w:p w:rsidR="007D19BC" w:rsidRPr="00AD0DF7" w:rsidRDefault="007D19BC" w:rsidP="00AD0DF7">
      <w:pPr>
        <w:pStyle w:val="ConsPlusNormal"/>
        <w:ind w:firstLine="540"/>
        <w:jc w:val="both"/>
        <w:rPr>
          <w:sz w:val="28"/>
          <w:szCs w:val="28"/>
        </w:rPr>
      </w:pPr>
      <w:r w:rsidRPr="00AD0DF7">
        <w:rPr>
          <w:sz w:val="28"/>
          <w:szCs w:val="28"/>
        </w:rPr>
        <w:t>8. При содержании КРС молочного и молочно-мясного направления продуктивности в Хозяйствах обработка и хранение молока должны осуществляться в изолированном помещении (далее - молочная). Стены молочной должны быть окрашены влагостойкими красками либо облицованы кафельной плиткой на высоту не менее 1,8 м. Запрещается устраивать у стен молочной выгульные площадки или другие объекты, связанные с накоплением навоза.</w:t>
      </w:r>
    </w:p>
    <w:p w:rsidR="007D19BC" w:rsidRPr="00AD0DF7" w:rsidRDefault="007D19BC" w:rsidP="00AD0DF7">
      <w:pPr>
        <w:pStyle w:val="ConsPlusNormal"/>
        <w:ind w:firstLine="540"/>
        <w:jc w:val="both"/>
        <w:rPr>
          <w:sz w:val="28"/>
          <w:szCs w:val="28"/>
        </w:rPr>
      </w:pPr>
      <w:r w:rsidRPr="00AD0DF7">
        <w:rPr>
          <w:sz w:val="28"/>
          <w:szCs w:val="28"/>
        </w:rPr>
        <w:t>9. 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7D19BC" w:rsidRPr="00AD0DF7" w:rsidRDefault="007D19BC" w:rsidP="00AD0DF7">
      <w:pPr>
        <w:pStyle w:val="ConsPlusNormal"/>
        <w:ind w:firstLine="540"/>
        <w:jc w:val="both"/>
        <w:rPr>
          <w:sz w:val="28"/>
          <w:szCs w:val="28"/>
        </w:rPr>
      </w:pPr>
      <w:r w:rsidRPr="00AD0DF7">
        <w:rPr>
          <w:sz w:val="28"/>
          <w:szCs w:val="28"/>
        </w:rPr>
        <w:t>10. При наличии выгульных площадок они должны располагаться у продольных стен здания для содержания КРС или на отдельной площадке.</w:t>
      </w:r>
    </w:p>
    <w:p w:rsidR="007D19BC" w:rsidRPr="00AD0DF7" w:rsidRDefault="007D19BC" w:rsidP="00AD0DF7">
      <w:pPr>
        <w:pStyle w:val="ConsPlusNormal"/>
        <w:ind w:firstLine="540"/>
        <w:jc w:val="both"/>
        <w:rPr>
          <w:sz w:val="28"/>
          <w:szCs w:val="28"/>
        </w:rPr>
      </w:pPr>
      <w:r w:rsidRPr="00AD0DF7">
        <w:rPr>
          <w:sz w:val="28"/>
          <w:szCs w:val="28"/>
        </w:rPr>
        <w:t>11. Кормушки на выгульных площадках должны располагаться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 (сена), располагающихся внутри выгульных площадок.</w:t>
      </w:r>
    </w:p>
    <w:p w:rsidR="00253507" w:rsidRPr="00AD0DF7" w:rsidRDefault="00253507" w:rsidP="00AD0DF7">
      <w:pPr>
        <w:pStyle w:val="ConsPlusNormal"/>
        <w:ind w:firstLine="540"/>
        <w:jc w:val="both"/>
        <w:rPr>
          <w:sz w:val="28"/>
          <w:szCs w:val="28"/>
        </w:rPr>
      </w:pPr>
      <w:r w:rsidRPr="00AD0DF7">
        <w:rPr>
          <w:sz w:val="28"/>
          <w:szCs w:val="28"/>
        </w:rPr>
        <w:t xml:space="preserve">12. Для дезинфекции обуви при входе в животноводческое помещение должны устанавливаться дезинфекционные коврики (кюветы), заполненные поролоном, опилками или другим материалом, пропитанные дезинфицирующими растворами (далее - </w:t>
      </w:r>
      <w:proofErr w:type="spellStart"/>
      <w:r w:rsidRPr="00AD0DF7">
        <w:rPr>
          <w:sz w:val="28"/>
          <w:szCs w:val="28"/>
        </w:rPr>
        <w:t>дезковрики</w:t>
      </w:r>
      <w:proofErr w:type="spellEnd"/>
      <w:r w:rsidRPr="00AD0DF7">
        <w:rPr>
          <w:sz w:val="28"/>
          <w:szCs w:val="28"/>
        </w:rPr>
        <w:t>), по ширине прохода и длиной не менее 1 м.</w:t>
      </w:r>
    </w:p>
    <w:p w:rsidR="00253507" w:rsidRPr="00AD0DF7" w:rsidRDefault="00253507" w:rsidP="00AD0DF7">
      <w:pPr>
        <w:pStyle w:val="ConsPlusNormal"/>
        <w:ind w:firstLine="540"/>
        <w:jc w:val="both"/>
        <w:rPr>
          <w:sz w:val="28"/>
          <w:szCs w:val="28"/>
        </w:rPr>
      </w:pPr>
      <w:r w:rsidRPr="00AD0DF7">
        <w:rPr>
          <w:sz w:val="28"/>
          <w:szCs w:val="28"/>
        </w:rPr>
        <w:t xml:space="preserve">13. Дезинсекция, </w:t>
      </w:r>
      <w:proofErr w:type="spellStart"/>
      <w:r w:rsidRPr="00AD0DF7">
        <w:rPr>
          <w:sz w:val="28"/>
          <w:szCs w:val="28"/>
        </w:rPr>
        <w:t>дезакаризация</w:t>
      </w:r>
      <w:proofErr w:type="spellEnd"/>
      <w:r w:rsidRPr="00AD0DF7">
        <w:rPr>
          <w:sz w:val="28"/>
          <w:szCs w:val="28"/>
        </w:rPr>
        <w:t xml:space="preserve"> и дератизация животноводческих помещений в Хозяйствах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p>
    <w:p w:rsidR="00253507" w:rsidRPr="00AD0DF7" w:rsidRDefault="00253507" w:rsidP="00AD0DF7">
      <w:pPr>
        <w:pStyle w:val="ConsPlusNormal"/>
        <w:ind w:firstLine="540"/>
        <w:jc w:val="both"/>
        <w:rPr>
          <w:sz w:val="28"/>
          <w:szCs w:val="28"/>
        </w:rPr>
      </w:pPr>
      <w:bookmarkStart w:id="2" w:name="Par557"/>
      <w:bookmarkEnd w:id="2"/>
      <w:r w:rsidRPr="00AD0DF7">
        <w:rPr>
          <w:sz w:val="28"/>
          <w:szCs w:val="28"/>
        </w:rPr>
        <w:t>14. При посещении животноводческих помещений и обслуживании КРС необходимо использовать продезинфицированную рабочую одежду и обувь. Выходить в рабочей одежде и обуви за пределы территории Хозяйств запрещается.</w:t>
      </w:r>
    </w:p>
    <w:p w:rsidR="0010003D" w:rsidRPr="00AD0DF7" w:rsidRDefault="0010003D" w:rsidP="00AD0DF7">
      <w:pPr>
        <w:pStyle w:val="ConsPlusNormal"/>
        <w:ind w:firstLine="540"/>
        <w:jc w:val="both"/>
        <w:rPr>
          <w:sz w:val="28"/>
          <w:szCs w:val="28"/>
        </w:rPr>
      </w:pPr>
      <w:r w:rsidRPr="00AD0DF7">
        <w:rPr>
          <w:sz w:val="28"/>
          <w:szCs w:val="28"/>
        </w:rPr>
        <w:t>15. 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w:t>
      </w:r>
    </w:p>
    <w:p w:rsidR="0010003D" w:rsidRPr="00AD0DF7" w:rsidRDefault="00AD0DF7" w:rsidP="00AD0DF7">
      <w:pPr>
        <w:pStyle w:val="ConsPlusNormal"/>
        <w:ind w:firstLine="540"/>
        <w:jc w:val="both"/>
        <w:rPr>
          <w:sz w:val="28"/>
          <w:szCs w:val="28"/>
        </w:rPr>
      </w:pPr>
      <w:r>
        <w:rPr>
          <w:sz w:val="28"/>
          <w:szCs w:val="28"/>
        </w:rPr>
        <w:t>16</w:t>
      </w:r>
      <w:r w:rsidR="0010003D" w:rsidRPr="00AD0DF7">
        <w:rPr>
          <w:sz w:val="28"/>
          <w:szCs w:val="28"/>
        </w:rPr>
        <w:t xml:space="preserve">. Утилизация и уничтожение трупов КРС, абортированных и мертворожденных плодов, ветеринарных </w:t>
      </w:r>
      <w:proofErr w:type="spellStart"/>
      <w:r w:rsidR="0010003D" w:rsidRPr="00AD0DF7">
        <w:rPr>
          <w:sz w:val="28"/>
          <w:szCs w:val="28"/>
        </w:rPr>
        <w:t>конфискатов</w:t>
      </w:r>
      <w:proofErr w:type="spellEnd"/>
      <w:r w:rsidR="0010003D" w:rsidRPr="00AD0DF7">
        <w:rPr>
          <w:sz w:val="28"/>
          <w:szCs w:val="28"/>
        </w:rPr>
        <w:t xml:space="preserve">, других биологических отходов в Хозяйствах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w:t>
      </w:r>
      <w:r w:rsidR="0010003D" w:rsidRPr="00AD0DF7">
        <w:rPr>
          <w:sz w:val="28"/>
          <w:szCs w:val="28"/>
        </w:rPr>
        <w:lastRenderedPageBreak/>
        <w:t xml:space="preserve">соответствии со </w:t>
      </w:r>
      <w:hyperlink r:id="rId7" w:history="1">
        <w:r w:rsidR="0010003D" w:rsidRPr="00AD0DF7">
          <w:rPr>
            <w:color w:val="0000FF"/>
            <w:sz w:val="28"/>
            <w:szCs w:val="28"/>
          </w:rPr>
          <w:t>статьей 2.1</w:t>
        </w:r>
      </w:hyperlink>
      <w:r w:rsidR="0010003D" w:rsidRPr="00AD0DF7">
        <w:rPr>
          <w:sz w:val="28"/>
          <w:szCs w:val="28"/>
        </w:rPr>
        <w:t xml:space="preserve"> Закона Российской Федерации от 14 мая 1993 г. N 4979-1 "О ветеринарии".</w:t>
      </w:r>
    </w:p>
    <w:p w:rsidR="0010003D" w:rsidRPr="00AD0DF7" w:rsidRDefault="00AD0DF7" w:rsidP="00AD0DF7">
      <w:pPr>
        <w:pStyle w:val="ConsPlusNormal"/>
        <w:ind w:firstLine="540"/>
        <w:jc w:val="both"/>
        <w:rPr>
          <w:sz w:val="28"/>
          <w:szCs w:val="28"/>
        </w:rPr>
      </w:pPr>
      <w:r>
        <w:rPr>
          <w:sz w:val="28"/>
          <w:szCs w:val="28"/>
        </w:rPr>
        <w:t>17</w:t>
      </w:r>
      <w:r w:rsidR="0010003D" w:rsidRPr="00AD0DF7">
        <w:rPr>
          <w:sz w:val="28"/>
          <w:szCs w:val="28"/>
        </w:rPr>
        <w:t xml:space="preserve">. КРС, содержащийся в Хозяйствах, подлежит учету и идентификации в соответствии с законодательством Российской </w:t>
      </w:r>
      <w:r w:rsidR="007272C1" w:rsidRPr="00AD0DF7">
        <w:rPr>
          <w:sz w:val="28"/>
          <w:szCs w:val="28"/>
        </w:rPr>
        <w:t>Федерации в области ветеринарии</w:t>
      </w:r>
      <w:r w:rsidR="0010003D" w:rsidRPr="00AD0DF7">
        <w:rPr>
          <w:sz w:val="28"/>
          <w:szCs w:val="28"/>
        </w:rPr>
        <w:t>.</w:t>
      </w:r>
    </w:p>
    <w:p w:rsidR="00D00942" w:rsidRPr="00D00942" w:rsidRDefault="00D00942" w:rsidP="00D00942">
      <w:pPr>
        <w:pStyle w:val="a9"/>
        <w:spacing w:before="0" w:beforeAutospacing="0" w:after="0" w:afterAutospacing="0"/>
        <w:ind w:firstLine="709"/>
        <w:jc w:val="both"/>
        <w:rPr>
          <w:rFonts w:eastAsiaTheme="minorEastAsia"/>
          <w:sz w:val="28"/>
          <w:szCs w:val="28"/>
        </w:rPr>
      </w:pPr>
      <w:r>
        <w:rPr>
          <w:rFonts w:eastAsiaTheme="minorEastAsia"/>
          <w:sz w:val="28"/>
          <w:szCs w:val="28"/>
        </w:rPr>
        <w:t xml:space="preserve">18. </w:t>
      </w:r>
      <w:r w:rsidRPr="00D00942">
        <w:rPr>
          <w:rFonts w:eastAsiaTheme="minorEastAsia"/>
          <w:sz w:val="28"/>
          <w:szCs w:val="28"/>
        </w:rPr>
        <w:t xml:space="preserve">Крупный рогатый скот, завозимый в хозяйства, подлежит </w:t>
      </w:r>
      <w:proofErr w:type="spellStart"/>
      <w:r w:rsidRPr="00D00942">
        <w:rPr>
          <w:rFonts w:eastAsiaTheme="minorEastAsia"/>
          <w:sz w:val="28"/>
          <w:szCs w:val="28"/>
        </w:rPr>
        <w:t>карантинированию</w:t>
      </w:r>
      <w:proofErr w:type="spellEnd"/>
      <w:r w:rsidRPr="00D00942">
        <w:rPr>
          <w:rFonts w:eastAsiaTheme="minorEastAsia"/>
          <w:sz w:val="28"/>
          <w:szCs w:val="28"/>
        </w:rPr>
        <w:t>.</w:t>
      </w:r>
    </w:p>
    <w:p w:rsidR="00D00942" w:rsidRPr="00D00942" w:rsidRDefault="00D00942" w:rsidP="00D00942">
      <w:pPr>
        <w:pStyle w:val="a9"/>
        <w:spacing w:before="0" w:beforeAutospacing="0" w:after="0" w:afterAutospacing="0"/>
        <w:ind w:firstLine="708"/>
        <w:jc w:val="both"/>
        <w:rPr>
          <w:rFonts w:eastAsiaTheme="minorEastAsia"/>
          <w:sz w:val="28"/>
          <w:szCs w:val="28"/>
        </w:rPr>
      </w:pPr>
      <w:r w:rsidRPr="00D00942">
        <w:rPr>
          <w:rFonts w:eastAsiaTheme="minorEastAsia"/>
          <w:sz w:val="28"/>
          <w:szCs w:val="28"/>
        </w:rPr>
        <w:t xml:space="preserve">При </w:t>
      </w:r>
      <w:proofErr w:type="spellStart"/>
      <w:r w:rsidRPr="00D00942">
        <w:rPr>
          <w:rFonts w:eastAsiaTheme="minorEastAsia"/>
          <w:sz w:val="28"/>
          <w:szCs w:val="28"/>
        </w:rPr>
        <w:t>карантинировании</w:t>
      </w:r>
      <w:proofErr w:type="spellEnd"/>
      <w:r w:rsidRPr="00D00942">
        <w:rPr>
          <w:rFonts w:eastAsiaTheme="minorEastAsia"/>
          <w:sz w:val="28"/>
          <w:szCs w:val="28"/>
        </w:rPr>
        <w:t xml:space="preserve">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w:t>
      </w:r>
    </w:p>
    <w:p w:rsidR="007D19BC" w:rsidRPr="00AD0DF7" w:rsidRDefault="007D19BC" w:rsidP="00AD0DF7">
      <w:pPr>
        <w:pStyle w:val="ConsPlusNormal"/>
        <w:ind w:firstLine="540"/>
        <w:jc w:val="both"/>
        <w:rPr>
          <w:sz w:val="28"/>
          <w:szCs w:val="28"/>
        </w:rPr>
      </w:pPr>
    </w:p>
    <w:p w:rsidR="00274B06" w:rsidRPr="00AD0DF7" w:rsidRDefault="00274B06" w:rsidP="00AD0DF7">
      <w:pPr>
        <w:spacing w:after="0" w:line="240" w:lineRule="auto"/>
        <w:rPr>
          <w:rFonts w:ascii="Times New Roman" w:hAnsi="Times New Roman"/>
          <w:sz w:val="28"/>
          <w:szCs w:val="28"/>
        </w:rPr>
      </w:pPr>
    </w:p>
    <w:sectPr w:rsidR="00274B06" w:rsidRPr="00AD0DF7" w:rsidSect="00F209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2D" w:rsidRDefault="004C472D" w:rsidP="00F2095E">
      <w:pPr>
        <w:spacing w:after="0" w:line="240" w:lineRule="auto"/>
      </w:pPr>
      <w:r>
        <w:separator/>
      </w:r>
    </w:p>
  </w:endnote>
  <w:endnote w:type="continuationSeparator" w:id="0">
    <w:p w:rsidR="004C472D" w:rsidRDefault="004C472D" w:rsidP="00F2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2D" w:rsidRDefault="004C472D" w:rsidP="00F2095E">
      <w:pPr>
        <w:spacing w:after="0" w:line="240" w:lineRule="auto"/>
      </w:pPr>
      <w:r>
        <w:separator/>
      </w:r>
    </w:p>
  </w:footnote>
  <w:footnote w:type="continuationSeparator" w:id="0">
    <w:p w:rsidR="004C472D" w:rsidRDefault="004C472D" w:rsidP="00F2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458983"/>
      <w:docPartObj>
        <w:docPartGallery w:val="Page Numbers (Top of Page)"/>
        <w:docPartUnique/>
      </w:docPartObj>
    </w:sdtPr>
    <w:sdtEndPr/>
    <w:sdtContent>
      <w:p w:rsidR="00F2095E" w:rsidRDefault="00F2095E">
        <w:pPr>
          <w:pStyle w:val="a5"/>
          <w:jc w:val="center"/>
        </w:pPr>
        <w:r>
          <w:fldChar w:fldCharType="begin"/>
        </w:r>
        <w:r>
          <w:instrText>PAGE   \* MERGEFORMAT</w:instrText>
        </w:r>
        <w:r>
          <w:fldChar w:fldCharType="separate"/>
        </w:r>
        <w:r w:rsidR="00B51125">
          <w:rPr>
            <w:noProof/>
          </w:rPr>
          <w:t>2</w:t>
        </w:r>
        <w:r>
          <w:fldChar w:fldCharType="end"/>
        </w:r>
      </w:p>
    </w:sdtContent>
  </w:sdt>
  <w:p w:rsidR="00F2095E" w:rsidRDefault="00F209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82"/>
    <w:rsid w:val="000E0D49"/>
    <w:rsid w:val="0010003D"/>
    <w:rsid w:val="00206E4D"/>
    <w:rsid w:val="00253507"/>
    <w:rsid w:val="00274B06"/>
    <w:rsid w:val="003130AA"/>
    <w:rsid w:val="003561E1"/>
    <w:rsid w:val="004C472D"/>
    <w:rsid w:val="007272C1"/>
    <w:rsid w:val="007D19BC"/>
    <w:rsid w:val="009B185B"/>
    <w:rsid w:val="00AD0DF7"/>
    <w:rsid w:val="00B22E82"/>
    <w:rsid w:val="00B51125"/>
    <w:rsid w:val="00C101B1"/>
    <w:rsid w:val="00C3769D"/>
    <w:rsid w:val="00D00942"/>
    <w:rsid w:val="00F2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B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E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22E8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9B18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185B"/>
    <w:rPr>
      <w:rFonts w:ascii="Segoe UI" w:eastAsiaTheme="minorEastAsia" w:hAnsi="Segoe UI" w:cs="Segoe UI"/>
      <w:sz w:val="18"/>
      <w:szCs w:val="18"/>
      <w:lang w:eastAsia="ru-RU"/>
    </w:rPr>
  </w:style>
  <w:style w:type="paragraph" w:styleId="a5">
    <w:name w:val="header"/>
    <w:basedOn w:val="a"/>
    <w:link w:val="a6"/>
    <w:uiPriority w:val="99"/>
    <w:unhideWhenUsed/>
    <w:rsid w:val="00F209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95E"/>
    <w:rPr>
      <w:rFonts w:eastAsiaTheme="minorEastAsia" w:cs="Times New Roman"/>
      <w:lang w:eastAsia="ru-RU"/>
    </w:rPr>
  </w:style>
  <w:style w:type="paragraph" w:styleId="a7">
    <w:name w:val="footer"/>
    <w:basedOn w:val="a"/>
    <w:link w:val="a8"/>
    <w:uiPriority w:val="99"/>
    <w:unhideWhenUsed/>
    <w:rsid w:val="00F209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95E"/>
    <w:rPr>
      <w:rFonts w:eastAsiaTheme="minorEastAsia" w:cs="Times New Roman"/>
      <w:lang w:eastAsia="ru-RU"/>
    </w:rPr>
  </w:style>
  <w:style w:type="paragraph" w:styleId="a9">
    <w:name w:val="Normal (Web)"/>
    <w:basedOn w:val="a"/>
    <w:uiPriority w:val="99"/>
    <w:semiHidden/>
    <w:unhideWhenUsed/>
    <w:rsid w:val="00D0094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B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E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22E8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9B18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185B"/>
    <w:rPr>
      <w:rFonts w:ascii="Segoe UI" w:eastAsiaTheme="minorEastAsia" w:hAnsi="Segoe UI" w:cs="Segoe UI"/>
      <w:sz w:val="18"/>
      <w:szCs w:val="18"/>
      <w:lang w:eastAsia="ru-RU"/>
    </w:rPr>
  </w:style>
  <w:style w:type="paragraph" w:styleId="a5">
    <w:name w:val="header"/>
    <w:basedOn w:val="a"/>
    <w:link w:val="a6"/>
    <w:uiPriority w:val="99"/>
    <w:unhideWhenUsed/>
    <w:rsid w:val="00F209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95E"/>
    <w:rPr>
      <w:rFonts w:eastAsiaTheme="minorEastAsia" w:cs="Times New Roman"/>
      <w:lang w:eastAsia="ru-RU"/>
    </w:rPr>
  </w:style>
  <w:style w:type="paragraph" w:styleId="a7">
    <w:name w:val="footer"/>
    <w:basedOn w:val="a"/>
    <w:link w:val="a8"/>
    <w:uiPriority w:val="99"/>
    <w:unhideWhenUsed/>
    <w:rsid w:val="00F209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95E"/>
    <w:rPr>
      <w:rFonts w:eastAsiaTheme="minorEastAsia" w:cs="Times New Roman"/>
      <w:lang w:eastAsia="ru-RU"/>
    </w:rPr>
  </w:style>
  <w:style w:type="paragraph" w:styleId="a9">
    <w:name w:val="Normal (Web)"/>
    <w:basedOn w:val="a"/>
    <w:uiPriority w:val="99"/>
    <w:semiHidden/>
    <w:unhideWhenUsed/>
    <w:rsid w:val="00D0094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demo=1&amp;base=LAW&amp;n=446177&amp;date=13.06.2023&amp;dst=100187&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Павлова</dc:creator>
  <cp:lastModifiedBy>User</cp:lastModifiedBy>
  <cp:revision>2</cp:revision>
  <cp:lastPrinted>2024-10-11T07:20:00Z</cp:lastPrinted>
  <dcterms:created xsi:type="dcterms:W3CDTF">2024-10-18T01:30:00Z</dcterms:created>
  <dcterms:modified xsi:type="dcterms:W3CDTF">2024-10-18T01:30:00Z</dcterms:modified>
</cp:coreProperties>
</file>