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2F6F92">
        <w:rPr>
          <w:sz w:val="20"/>
          <w:szCs w:val="28"/>
        </w:rPr>
        <w:t>2</w:t>
      </w:r>
      <w:r w:rsidR="006C0270">
        <w:rPr>
          <w:sz w:val="20"/>
          <w:szCs w:val="28"/>
        </w:rPr>
        <w:t>6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26706D">
        <w:rPr>
          <w:sz w:val="20"/>
          <w:szCs w:val="28"/>
        </w:rPr>
        <w:t>30</w:t>
      </w:r>
      <w:r w:rsidR="00D45674">
        <w:rPr>
          <w:sz w:val="20"/>
          <w:szCs w:val="28"/>
        </w:rPr>
        <w:t>.</w:t>
      </w:r>
      <w:r w:rsidR="009272A1">
        <w:rPr>
          <w:sz w:val="20"/>
          <w:szCs w:val="28"/>
        </w:rPr>
        <w:t>10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bookmarkStart w:id="0" w:name="sub_170182"/>
            <w:r w:rsidRPr="006C0270">
              <w:rPr>
                <w:b/>
                <w:color w:val="000000"/>
                <w:sz w:val="16"/>
                <w:szCs w:val="16"/>
              </w:rPr>
              <w:t>РОССИЙСКАЯ ФЕДЕРАЦИЯ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6C0270">
              <w:rPr>
                <w:b/>
                <w:color w:val="000000"/>
                <w:sz w:val="16"/>
                <w:szCs w:val="16"/>
              </w:rPr>
              <w:t>АМУРСКАЯ ОБЛАСТЬ  ЗЕЙСКИЙ РАЙОН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6C0270">
              <w:rPr>
                <w:b/>
                <w:color w:val="000000"/>
                <w:sz w:val="16"/>
                <w:szCs w:val="16"/>
              </w:rPr>
              <w:t>ОВСЯНКОВСКИЙ СЕЛЬСКИЙ СОВЕТ НАРОДНЫХ ДЕПУТАТОВ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6C0270">
              <w:rPr>
                <w:b/>
                <w:color w:val="000000"/>
                <w:sz w:val="16"/>
                <w:szCs w:val="16"/>
              </w:rPr>
              <w:t>РЕШЕНИЕ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C0270">
              <w:rPr>
                <w:color w:val="000000"/>
                <w:sz w:val="16"/>
                <w:szCs w:val="16"/>
              </w:rPr>
              <w:t>30.10.2019</w:t>
            </w:r>
            <w:r w:rsidRPr="006C0270">
              <w:rPr>
                <w:color w:val="000000"/>
                <w:sz w:val="16"/>
                <w:szCs w:val="16"/>
              </w:rPr>
              <w:tab/>
              <w:t xml:space="preserve">   </w:t>
            </w:r>
            <w:r w:rsidRPr="006C0270">
              <w:rPr>
                <w:color w:val="000000"/>
                <w:sz w:val="16"/>
                <w:szCs w:val="16"/>
              </w:rPr>
              <w:tab/>
            </w:r>
            <w:r w:rsidRPr="006C0270">
              <w:rPr>
                <w:color w:val="000000"/>
                <w:sz w:val="16"/>
                <w:szCs w:val="16"/>
              </w:rPr>
              <w:tab/>
            </w:r>
            <w:r w:rsidRPr="006C0270">
              <w:rPr>
                <w:color w:val="000000"/>
                <w:sz w:val="16"/>
                <w:szCs w:val="16"/>
              </w:rPr>
              <w:tab/>
            </w:r>
            <w:r w:rsidRPr="006C0270">
              <w:rPr>
                <w:color w:val="000000"/>
                <w:sz w:val="16"/>
                <w:szCs w:val="16"/>
              </w:rPr>
              <w:tab/>
            </w:r>
            <w:r w:rsidRPr="006C0270">
              <w:rPr>
                <w:color w:val="000000"/>
                <w:sz w:val="16"/>
                <w:szCs w:val="16"/>
              </w:rPr>
              <w:tab/>
            </w:r>
            <w:r w:rsidRPr="006C0270">
              <w:rPr>
                <w:color w:val="000000"/>
                <w:sz w:val="16"/>
                <w:szCs w:val="16"/>
              </w:rPr>
              <w:tab/>
            </w:r>
            <w:r w:rsidRPr="006C0270">
              <w:rPr>
                <w:color w:val="000000"/>
                <w:sz w:val="16"/>
                <w:szCs w:val="16"/>
              </w:rPr>
              <w:tab/>
            </w:r>
            <w:r w:rsidRPr="006C0270">
              <w:rPr>
                <w:color w:val="000000"/>
                <w:sz w:val="16"/>
                <w:szCs w:val="16"/>
              </w:rPr>
              <w:tab/>
            </w:r>
            <w:r w:rsidRPr="006C0270">
              <w:rPr>
                <w:color w:val="000000"/>
                <w:sz w:val="16"/>
                <w:szCs w:val="16"/>
              </w:rPr>
              <w:tab/>
            </w:r>
            <w:r w:rsidRPr="006C0270">
              <w:rPr>
                <w:color w:val="000000"/>
                <w:sz w:val="16"/>
                <w:szCs w:val="16"/>
              </w:rPr>
              <w:tab/>
              <w:t>№ 111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C0270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C0270">
              <w:rPr>
                <w:color w:val="000000"/>
                <w:sz w:val="16"/>
                <w:szCs w:val="16"/>
              </w:rPr>
              <w:t>. Овсянка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C0270">
              <w:rPr>
                <w:color w:val="000000"/>
                <w:sz w:val="16"/>
                <w:szCs w:val="16"/>
              </w:rPr>
              <w:t>О внесении изменений и дополнений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C0270">
              <w:rPr>
                <w:color w:val="000000"/>
                <w:sz w:val="16"/>
                <w:szCs w:val="16"/>
              </w:rPr>
              <w:t>в Устав Овсянковского сельсовета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color w:val="1F497D"/>
                <w:sz w:val="16"/>
                <w:szCs w:val="16"/>
              </w:rPr>
            </w:pPr>
            <w:r w:rsidRPr="006C0270">
              <w:rPr>
                <w:color w:val="000000"/>
                <w:sz w:val="16"/>
                <w:szCs w:val="16"/>
              </w:rPr>
              <w:t>В целях приведения Устава Овсянковского сельсовета  в соответствие с действующим законодательством,</w:t>
            </w:r>
            <w:r w:rsidRPr="006C0270">
              <w:rPr>
                <w:color w:val="1F497D"/>
                <w:sz w:val="16"/>
                <w:szCs w:val="16"/>
              </w:rPr>
              <w:t xml:space="preserve"> </w:t>
            </w:r>
            <w:r w:rsidRPr="006C0270">
              <w:rPr>
                <w:color w:val="000000"/>
                <w:sz w:val="16"/>
                <w:szCs w:val="16"/>
              </w:rPr>
              <w:t>Овсянковский сельский Совет народных депутатов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contextualSpacing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6C0270">
              <w:rPr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6C0270">
              <w:rPr>
                <w:b/>
                <w:color w:val="000000"/>
                <w:sz w:val="16"/>
                <w:szCs w:val="16"/>
              </w:rPr>
              <w:t xml:space="preserve"> Е Ш И Л: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6C0270">
              <w:rPr>
                <w:color w:val="000000"/>
                <w:sz w:val="16"/>
                <w:szCs w:val="16"/>
              </w:rPr>
              <w:t>1. Внести следующие изменения и дополнения в Устав сельсовета: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>1) в статье 3 Устава части 1 и 2 изложить в новой редакции: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 xml:space="preserve"> «1. Официальное наименование муниципального образования – сельское поселение Овсянковский сельсовет Зейского муниципального района Амурской области.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color w:val="0070C0"/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 xml:space="preserve">2. Сокращенное наименование муниципального образования - Овсянковский сельсовет (далее – Овсянковский сельсовет, сельсовет, поселение)»; </w:t>
            </w:r>
            <w:r w:rsidRPr="006C0270">
              <w:rPr>
                <w:color w:val="0070C0"/>
                <w:sz w:val="16"/>
                <w:szCs w:val="16"/>
              </w:rPr>
              <w:t>(Федеральный закон № 87-ФЗ от 01.05.2019)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>2) пункт 21 части 1 статьи 5 Устава изложить в следующей редакции: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>«21)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      </w:r>
            <w:proofErr w:type="gramStart"/>
            <w:r w:rsidRPr="006C0270">
              <w:rPr>
                <w:sz w:val="16"/>
                <w:szCs w:val="16"/>
              </w:rPr>
              <w:t>;»</w:t>
            </w:r>
            <w:proofErr w:type="gramEnd"/>
            <w:r w:rsidRPr="006C0270">
              <w:rPr>
                <w:sz w:val="16"/>
                <w:szCs w:val="16"/>
              </w:rPr>
              <w:t xml:space="preserve">; </w:t>
            </w:r>
            <w:r w:rsidRPr="006C0270">
              <w:rPr>
                <w:color w:val="0070C0"/>
                <w:sz w:val="16"/>
                <w:szCs w:val="16"/>
              </w:rPr>
              <w:t>(Закон Амурской области № 381-ОЗ от 05.07.2019)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 xml:space="preserve">3) часть 1 статьи 17 изложить в следующей редакции: 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>«1. Структуру органов местного самоуправления Овсянковского сельсовета составляют: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>- Овсянковский сельский Совет народных депутатов – представительный орган сельсовета (далее – сельский Совет);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>- глава Овсянковского сельсовета – высшее должностное лицо сельсовета (далее – глава сельсовета);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>- администрация Овсянковского сельсовета – исполнительно-распорядительный орган сельсовета (далее – администрация сельсовета)</w:t>
            </w:r>
            <w:proofErr w:type="gramStart"/>
            <w:r w:rsidRPr="006C0270">
              <w:rPr>
                <w:sz w:val="16"/>
                <w:szCs w:val="16"/>
              </w:rPr>
              <w:t>.»</w:t>
            </w:r>
            <w:proofErr w:type="gramEnd"/>
            <w:r w:rsidRPr="006C0270">
              <w:rPr>
                <w:sz w:val="16"/>
                <w:szCs w:val="16"/>
              </w:rPr>
              <w:t>;</w:t>
            </w:r>
            <w:r w:rsidRPr="006C0270">
              <w:rPr>
                <w:color w:val="0070C0"/>
                <w:sz w:val="16"/>
                <w:szCs w:val="16"/>
              </w:rPr>
              <w:t xml:space="preserve"> (Закон Амурской области № 305-ОЗ от 25.12.2018)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color w:val="0070C0"/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 xml:space="preserve">4) в пункте 3 части 1 статьи 22 Устава слова «частями 3,3.2 4 – 6, 6.1, 6.2, 7,7.1, 7.2» заменить словами «частями 3, 3.1-1, 5, 7.2»; </w:t>
            </w:r>
            <w:r w:rsidRPr="006C0270">
              <w:rPr>
                <w:color w:val="0070C0"/>
                <w:sz w:val="16"/>
                <w:szCs w:val="16"/>
              </w:rPr>
              <w:t>(Федеральный закон № 87-ФЗ от 01.05.2019)</w:t>
            </w:r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color w:val="0070C0"/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 xml:space="preserve">5) часть 4 статьи 23 Устава изложить в следующей редакции: «4.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      </w:r>
            <w:proofErr w:type="gramStart"/>
            <w:r w:rsidRPr="006C0270">
              <w:rPr>
                <w:sz w:val="16"/>
                <w:szCs w:val="16"/>
              </w:rPr>
      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      </w:r>
            <w:proofErr w:type="gramEnd"/>
            <w:r w:rsidRPr="006C0270">
              <w:rPr>
                <w:sz w:val="16"/>
                <w:szCs w:val="16"/>
              </w:rPr>
              <w:t xml:space="preserve"> </w:t>
            </w:r>
            <w:proofErr w:type="gramStart"/>
            <w:r w:rsidRPr="006C0270">
              <w:rPr>
                <w:sz w:val="16"/>
                <w:szCs w:val="16"/>
              </w:rPr>
              <w:t xml:space="preserve"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131-ФЗ.»; </w:t>
            </w:r>
            <w:r w:rsidRPr="006C0270">
              <w:rPr>
                <w:color w:val="0070C0"/>
                <w:sz w:val="16"/>
                <w:szCs w:val="16"/>
              </w:rPr>
              <w:t>(Федеральный закон № 228-ФЗ от 26.07.2019)</w:t>
            </w:r>
            <w:proofErr w:type="gramEnd"/>
          </w:p>
          <w:p w:rsidR="006C0270" w:rsidRPr="006C0270" w:rsidRDefault="006C0270" w:rsidP="006C0270">
            <w:pPr>
              <w:widowControl w:val="0"/>
              <w:shd w:val="clear" w:color="auto" w:fill="FFFFFF"/>
              <w:suppressAutoHyphens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 xml:space="preserve">6) в пункте 11 части 1 статьи 28 Устава слова «частями 3, 3.2, 4 – 6, 6.1, 6.2, 7,7.1, 7.2» заменить словами «частями 3, 3.1-1, 5, 7.2»; </w:t>
            </w:r>
            <w:r w:rsidRPr="006C0270">
              <w:rPr>
                <w:color w:val="0070C0"/>
                <w:sz w:val="16"/>
                <w:szCs w:val="16"/>
              </w:rPr>
              <w:t xml:space="preserve"> (Федеральный закон № 87-ФЗ от 01.05.2019)</w:t>
            </w:r>
          </w:p>
          <w:p w:rsidR="006C0270" w:rsidRPr="006C0270" w:rsidRDefault="006C0270" w:rsidP="006C0270">
            <w:pPr>
              <w:pStyle w:val="s1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>2. Главе сельсовета в порядке, установленном</w:t>
            </w:r>
            <w:r w:rsidRPr="006C0270">
              <w:rPr>
                <w:sz w:val="16"/>
                <w:szCs w:val="16"/>
                <w:lang w:eastAsia="en-US"/>
              </w:rPr>
              <w:t xml:space="preserve"> Федеральным зак</w:t>
            </w:r>
            <w:r w:rsidRPr="006C0270">
              <w:rPr>
                <w:sz w:val="16"/>
                <w:szCs w:val="16"/>
                <w:lang w:eastAsia="en-US"/>
              </w:rPr>
              <w:t>о</w:t>
            </w:r>
            <w:r w:rsidRPr="006C0270">
              <w:rPr>
                <w:sz w:val="16"/>
                <w:szCs w:val="16"/>
                <w:lang w:eastAsia="en-US"/>
              </w:rPr>
              <w:t xml:space="preserve">ном </w:t>
            </w:r>
            <w:r w:rsidRPr="006C0270">
              <w:rPr>
                <w:sz w:val="16"/>
                <w:szCs w:val="16"/>
                <w:lang w:eastAsia="en-US"/>
              </w:rPr>
              <w:br/>
              <w:t>от 21.07.2005 №97-ФЗ «О государственной регистрации уставов муниципальных образований», представить настоящее решение на государственную рег</w:t>
            </w:r>
            <w:r w:rsidRPr="006C0270">
              <w:rPr>
                <w:sz w:val="16"/>
                <w:szCs w:val="16"/>
                <w:lang w:eastAsia="en-US"/>
              </w:rPr>
              <w:t>и</w:t>
            </w:r>
            <w:r w:rsidRPr="006C0270">
              <w:rPr>
                <w:sz w:val="16"/>
                <w:szCs w:val="16"/>
                <w:lang w:eastAsia="en-US"/>
              </w:rPr>
              <w:t>страцию.</w:t>
            </w:r>
          </w:p>
          <w:p w:rsidR="006C0270" w:rsidRPr="006C0270" w:rsidRDefault="006C0270" w:rsidP="006C0270">
            <w:pPr>
              <w:pStyle w:val="s1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6C0270">
              <w:rPr>
                <w:sz w:val="16"/>
                <w:szCs w:val="16"/>
              </w:rPr>
              <w:t>3. Настоящее решение вступает в силу</w:t>
            </w:r>
            <w:r w:rsidRPr="006C0270">
              <w:rPr>
                <w:color w:val="000000"/>
                <w:sz w:val="16"/>
                <w:szCs w:val="16"/>
              </w:rPr>
              <w:t xml:space="preserve"> после его государственной регистрации и оф</w:t>
            </w:r>
            <w:r w:rsidRPr="006C0270">
              <w:rPr>
                <w:color w:val="000000"/>
                <w:sz w:val="16"/>
                <w:szCs w:val="16"/>
              </w:rPr>
              <w:t>и</w:t>
            </w:r>
            <w:r w:rsidRPr="006C0270">
              <w:rPr>
                <w:color w:val="000000"/>
                <w:sz w:val="16"/>
                <w:szCs w:val="16"/>
              </w:rPr>
              <w:t>циального обнародования, за исключением пункта 2) части 1 настоящего  решения который вступает в силу с 01.01.2020.</w:t>
            </w:r>
          </w:p>
          <w:p w:rsidR="006C0270" w:rsidRPr="006C0270" w:rsidRDefault="006C0270" w:rsidP="006C027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270" w:rsidRPr="006C0270" w:rsidRDefault="006C0270" w:rsidP="006C027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270" w:rsidRPr="006C0270" w:rsidRDefault="006C0270" w:rsidP="006C027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270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Овсянковского </w:t>
            </w:r>
          </w:p>
          <w:p w:rsidR="006C0270" w:rsidRPr="006C0270" w:rsidRDefault="006C0270" w:rsidP="006C027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270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народных депутатов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Pr="006C027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6C0270">
              <w:rPr>
                <w:rFonts w:ascii="Times New Roman" w:hAnsi="Times New Roman" w:cs="Times New Roman"/>
                <w:sz w:val="16"/>
                <w:szCs w:val="16"/>
              </w:rPr>
              <w:t>А.Н.Трачинская</w:t>
            </w:r>
            <w:proofErr w:type="spellEnd"/>
          </w:p>
          <w:p w:rsidR="006C0270" w:rsidRPr="006C0270" w:rsidRDefault="006C0270" w:rsidP="006C027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A0B" w:rsidRPr="006C0270" w:rsidRDefault="006C0270" w:rsidP="006C027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270">
              <w:rPr>
                <w:rFonts w:ascii="Times New Roman" w:hAnsi="Times New Roman" w:cs="Times New Roman"/>
                <w:sz w:val="16"/>
                <w:szCs w:val="16"/>
              </w:rPr>
              <w:t xml:space="preserve">Глава Овсянковского сельсовета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bookmarkStart w:id="1" w:name="_GoBack"/>
            <w:bookmarkEnd w:id="1"/>
            <w:proofErr w:type="spellStart"/>
            <w:r w:rsidRPr="006C0270">
              <w:rPr>
                <w:rFonts w:ascii="Times New Roman" w:hAnsi="Times New Roman" w:cs="Times New Roman"/>
                <w:sz w:val="16"/>
                <w:szCs w:val="16"/>
              </w:rPr>
              <w:t>Н.М.Перелыгина</w:t>
            </w:r>
            <w:bookmarkEnd w:id="0"/>
            <w:proofErr w:type="spellEnd"/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6C0270">
      <w:pgSz w:w="11906" w:h="16838"/>
      <w:pgMar w:top="1135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BA0"/>
    <w:multiLevelType w:val="multilevel"/>
    <w:tmpl w:val="681A2CAE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85C5025"/>
    <w:multiLevelType w:val="hybridMultilevel"/>
    <w:tmpl w:val="197CFEB6"/>
    <w:lvl w:ilvl="0" w:tplc="E762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6706D"/>
    <w:rsid w:val="00275881"/>
    <w:rsid w:val="002C7A0B"/>
    <w:rsid w:val="002F6F92"/>
    <w:rsid w:val="00394EA8"/>
    <w:rsid w:val="003A67EF"/>
    <w:rsid w:val="00432DC8"/>
    <w:rsid w:val="004B6EE0"/>
    <w:rsid w:val="00553429"/>
    <w:rsid w:val="005D0F11"/>
    <w:rsid w:val="00624976"/>
    <w:rsid w:val="0064210E"/>
    <w:rsid w:val="006C0270"/>
    <w:rsid w:val="006D7653"/>
    <w:rsid w:val="00873B25"/>
    <w:rsid w:val="009272A1"/>
    <w:rsid w:val="00933736"/>
    <w:rsid w:val="0094040F"/>
    <w:rsid w:val="00A46CDE"/>
    <w:rsid w:val="00B17464"/>
    <w:rsid w:val="00B64E25"/>
    <w:rsid w:val="00C043DA"/>
    <w:rsid w:val="00D45674"/>
    <w:rsid w:val="00E9741D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2020-02-26T01:12:00Z</dcterms:created>
  <dcterms:modified xsi:type="dcterms:W3CDTF">2020-02-26T01:12:00Z</dcterms:modified>
</cp:coreProperties>
</file>